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73" w:rsidRPr="00E84DAA" w:rsidRDefault="00294573" w:rsidP="00294573">
      <w:pPr>
        <w:pStyle w:val="Cmsor1"/>
        <w:jc w:val="both"/>
      </w:pPr>
      <w:bookmarkStart w:id="0" w:name="_Toc304204778"/>
      <w:r>
        <w:rPr>
          <w:rFonts w:cs="Cambria"/>
          <w:lang w:eastAsia="hu-HU"/>
        </w:rPr>
        <w:t>Webes vizsgajelentkezés folyamata - Hallgatói felületek</w:t>
      </w:r>
      <w:bookmarkEnd w:id="0"/>
    </w:p>
    <w:p w:rsidR="00294573" w:rsidRDefault="00294573" w:rsidP="00294573">
      <w:pPr>
        <w:spacing w:after="0"/>
        <w:ind w:left="284"/>
        <w:jc w:val="both"/>
        <w:rPr>
          <w:rFonts w:cs="Aharoni"/>
          <w:lang w:bidi="he-IL"/>
        </w:rPr>
      </w:pPr>
    </w:p>
    <w:p w:rsidR="00294573" w:rsidRDefault="00294573" w:rsidP="00294573">
      <w:pPr>
        <w:pStyle w:val="levialpont"/>
        <w:ind w:left="284" w:firstLine="0"/>
        <w:rPr>
          <w:lang w:bidi="he-IL"/>
        </w:rPr>
      </w:pPr>
      <w:r>
        <w:rPr>
          <w:lang w:bidi="he-IL"/>
        </w:rPr>
        <w:t>A vizsgajelentkezési felület elérése</w:t>
      </w:r>
    </w:p>
    <w:p w:rsidR="00294573" w:rsidRDefault="00294573" w:rsidP="00235149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  <w:r>
        <w:rPr>
          <w:b w:val="0"/>
          <w:bCs/>
          <w:lang w:bidi="he-IL"/>
        </w:rPr>
        <w:t xml:space="preserve">A vizsgajelentkezések oldalára több irányból el lehet jutni. </w:t>
      </w:r>
    </w:p>
    <w:p w:rsidR="00294573" w:rsidRDefault="00294573" w:rsidP="00235149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  <w:r>
        <w:rPr>
          <w:b w:val="0"/>
          <w:bCs/>
          <w:lang w:bidi="he-IL"/>
        </w:rPr>
        <w:t xml:space="preserve">Az ETR-be belépés után közvetlenül </w:t>
      </w:r>
      <w:proofErr w:type="spellStart"/>
      <w:r w:rsidR="00235149">
        <w:rPr>
          <w:b w:val="0"/>
          <w:bCs/>
          <w:lang w:bidi="he-IL"/>
        </w:rPr>
        <w:t>gyorslinkeken</w:t>
      </w:r>
      <w:proofErr w:type="spellEnd"/>
      <w:r w:rsidR="00235149">
        <w:rPr>
          <w:b w:val="0"/>
          <w:bCs/>
          <w:lang w:bidi="he-IL"/>
        </w:rPr>
        <w:t xml:space="preserve"> érhetőek el a leggyakrabban használt funkciók, köztük a vizsgákkal kapcsolatos műveletek.</w:t>
      </w:r>
    </w:p>
    <w:p w:rsidR="00235149" w:rsidRDefault="00235149" w:rsidP="00235149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</w:p>
    <w:p w:rsidR="00235149" w:rsidRDefault="00235149" w:rsidP="00235149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  <w:r>
        <w:rPr>
          <w:bCs/>
          <w:noProof/>
          <w:lang w:eastAsia="hu-HU"/>
        </w:rPr>
        <w:drawing>
          <wp:inline distT="0" distB="0" distL="0" distR="0">
            <wp:extent cx="5760720" cy="1868070"/>
            <wp:effectExtent l="171450" t="133350" r="354330" b="303630"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8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5149" w:rsidRDefault="00235149" w:rsidP="00235149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</w:p>
    <w:p w:rsidR="00235149" w:rsidRDefault="00235149" w:rsidP="00DD3264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  <w:r>
        <w:rPr>
          <w:b w:val="0"/>
          <w:bCs/>
          <w:lang w:bidi="he-IL"/>
        </w:rPr>
        <w:t xml:space="preserve">A felvett kurzusok listája </w:t>
      </w:r>
      <w:r w:rsidR="00DD3264">
        <w:rPr>
          <w:b w:val="0"/>
          <w:bCs/>
          <w:lang w:bidi="he-IL"/>
        </w:rPr>
        <w:t xml:space="preserve">(Tanulmányok/Kurzusaim, kurzusfelvétel menüpont) </w:t>
      </w:r>
      <w:r>
        <w:rPr>
          <w:b w:val="0"/>
          <w:bCs/>
          <w:lang w:bidi="he-IL"/>
        </w:rPr>
        <w:t>szintén tartalmaz olyan linket, amelyik a vizsgajelentkezés oldalra dob.</w:t>
      </w:r>
    </w:p>
    <w:p w:rsidR="00DD3264" w:rsidRDefault="00DD3264" w:rsidP="00DD3264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</w:p>
    <w:p w:rsidR="00DD3264" w:rsidRDefault="004C20C0" w:rsidP="00DD3264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  <w:r>
        <w:rPr>
          <w:b w:val="0"/>
          <w:bCs/>
          <w:noProof/>
          <w:lang w:eastAsia="hu-HU"/>
        </w:rPr>
        <w:drawing>
          <wp:inline distT="0" distB="0" distL="0" distR="0">
            <wp:extent cx="5718857" cy="1310247"/>
            <wp:effectExtent l="171450" t="133350" r="358093" b="309003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84" cy="1312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3264" w:rsidRDefault="00DD3264" w:rsidP="00235149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</w:p>
    <w:p w:rsidR="00235149" w:rsidRDefault="00DD3264" w:rsidP="00DD3264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  <w:r>
        <w:rPr>
          <w:b w:val="0"/>
          <w:bCs/>
          <w:lang w:bidi="he-IL"/>
        </w:rPr>
        <w:t>Végül, természetesen a menüsorból is el lehet navigálni a vizsgázással kapcsolatos felületekre, a Tanulmányok / Vizsgajelentkezés menüpont tartalmazza ezeket.</w:t>
      </w:r>
    </w:p>
    <w:p w:rsidR="00DD3264" w:rsidRDefault="00DD3264" w:rsidP="00DD3264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</w:p>
    <w:p w:rsidR="00DD3264" w:rsidRDefault="00DD3264" w:rsidP="00DD3264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  <w:r>
        <w:rPr>
          <w:bCs/>
          <w:noProof/>
          <w:lang w:eastAsia="hu-HU"/>
        </w:rPr>
        <w:drawing>
          <wp:inline distT="0" distB="0" distL="0" distR="0">
            <wp:extent cx="5760720" cy="312417"/>
            <wp:effectExtent l="171450" t="133350" r="354330" b="297183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5149" w:rsidRDefault="00235149" w:rsidP="00235149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</w:p>
    <w:p w:rsidR="00DD3264" w:rsidRDefault="00DD3264" w:rsidP="00DD3264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  <w:r>
        <w:rPr>
          <w:b w:val="0"/>
          <w:bCs/>
          <w:lang w:bidi="he-IL"/>
        </w:rPr>
        <w:t>A menüpontban két funkció érhető el, a vizsgajelentkezések lebonyolítása és a vizsganaptár megtekintése.</w:t>
      </w:r>
    </w:p>
    <w:p w:rsidR="00DD3264" w:rsidRPr="00294573" w:rsidRDefault="00DD3264" w:rsidP="00DD3264">
      <w:pPr>
        <w:pStyle w:val="levialpont"/>
        <w:numPr>
          <w:ilvl w:val="0"/>
          <w:numId w:val="0"/>
        </w:numPr>
        <w:ind w:left="284"/>
        <w:rPr>
          <w:b w:val="0"/>
          <w:bCs/>
          <w:lang w:bidi="he-IL"/>
        </w:rPr>
      </w:pPr>
    </w:p>
    <w:p w:rsidR="00294573" w:rsidRDefault="00294573" w:rsidP="00294573">
      <w:pPr>
        <w:pStyle w:val="levialpont"/>
        <w:ind w:left="284" w:firstLine="0"/>
        <w:rPr>
          <w:lang w:bidi="he-IL"/>
        </w:rPr>
      </w:pPr>
      <w:r>
        <w:rPr>
          <w:lang w:bidi="he-IL"/>
        </w:rPr>
        <w:t>Jelentkezés kurzusok alapján</w:t>
      </w:r>
    </w:p>
    <w:p w:rsidR="00294573" w:rsidRDefault="00294573" w:rsidP="00294573">
      <w:pPr>
        <w:spacing w:after="0"/>
        <w:ind w:left="284"/>
        <w:jc w:val="both"/>
        <w:rPr>
          <w:rFonts w:cs="Aharoni"/>
          <w:lang w:bidi="he-IL"/>
        </w:rPr>
      </w:pPr>
    </w:p>
    <w:p w:rsidR="00DD3264" w:rsidRDefault="00DD3264" w:rsidP="00294573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>A vizsgajelentkezés a félév során felvett kurzusok szerinti bontásban megjelenő időpontok alapján lehetséges. A táblázatban minden felvett kurzus egy-egy kiemelt sor, ezek alatt jelennek meg az adott kurzushoz meghirdetett (és a webes felületen láthatóvá tett) vizsgák.</w:t>
      </w:r>
    </w:p>
    <w:p w:rsidR="00A23FCE" w:rsidRDefault="00A23FCE" w:rsidP="00A23FCE">
      <w:pPr>
        <w:spacing w:after="0"/>
        <w:ind w:left="284"/>
        <w:jc w:val="both"/>
        <w:rPr>
          <w:lang w:bidi="he-IL"/>
        </w:rPr>
      </w:pPr>
      <w:r>
        <w:rPr>
          <w:rFonts w:cs="Aharoni"/>
          <w:lang w:bidi="he-IL"/>
        </w:rPr>
        <w:t xml:space="preserve">Az oldalon alapértelmezésben az aktuális félév felvett kurzusai jelennek meg, de a félév kiírása mellett megjelenő </w:t>
      </w:r>
      <w:r w:rsidRPr="00A23FCE">
        <w:rPr>
          <w:rFonts w:cs="Aharoni"/>
          <w:b/>
          <w:bCs/>
          <w:lang w:bidi="he-IL"/>
        </w:rPr>
        <w:t>Szűrés</w:t>
      </w:r>
      <w:r>
        <w:rPr>
          <w:rFonts w:cs="Aharoni"/>
          <w:lang w:bidi="he-IL"/>
        </w:rPr>
        <w:t xml:space="preserve"> gomb segítségével korábbi félévek vizsgái is megtekinthetőek, illetve </w:t>
      </w:r>
      <w:r w:rsidR="00294573">
        <w:rPr>
          <w:lang w:bidi="he-IL"/>
        </w:rPr>
        <w:t xml:space="preserve">lehetőség </w:t>
      </w:r>
      <w:r>
        <w:rPr>
          <w:lang w:bidi="he-IL"/>
        </w:rPr>
        <w:t xml:space="preserve">van </w:t>
      </w:r>
      <w:r w:rsidR="00294573">
        <w:rPr>
          <w:lang w:bidi="he-IL"/>
        </w:rPr>
        <w:t xml:space="preserve">több szempont szerint is a kurzusok és vizsgaidőpontok listázására. </w:t>
      </w:r>
    </w:p>
    <w:p w:rsidR="00A23FCE" w:rsidRDefault="00A23FCE" w:rsidP="00A23FCE">
      <w:pPr>
        <w:spacing w:after="0"/>
        <w:ind w:left="284"/>
        <w:jc w:val="both"/>
        <w:rPr>
          <w:lang w:bidi="he-IL"/>
        </w:rPr>
      </w:pPr>
      <w:r>
        <w:rPr>
          <w:noProof/>
          <w:lang w:eastAsia="hu-HU"/>
        </w:rPr>
        <w:drawing>
          <wp:inline distT="0" distB="0" distL="0" distR="0">
            <wp:extent cx="5760720" cy="183321"/>
            <wp:effectExtent l="152400" t="133350" r="335280" b="311979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4573" w:rsidRDefault="00294573" w:rsidP="000D3DD1">
      <w:pPr>
        <w:spacing w:after="0"/>
        <w:ind w:left="284"/>
        <w:jc w:val="both"/>
        <w:rPr>
          <w:rStyle w:val="fimagecaption"/>
        </w:rPr>
      </w:pPr>
      <w:r>
        <w:rPr>
          <w:lang w:bidi="he-IL"/>
        </w:rPr>
        <w:t xml:space="preserve">Szűkíthető a találatok köre </w:t>
      </w:r>
      <w:r w:rsidR="00A23FCE">
        <w:rPr>
          <w:lang w:bidi="he-IL"/>
        </w:rPr>
        <w:t>félév (ciklus)</w:t>
      </w:r>
      <w:r w:rsidRPr="003B4C02">
        <w:rPr>
          <w:rStyle w:val="fimagecaption"/>
        </w:rPr>
        <w:t xml:space="preserve">, </w:t>
      </w:r>
      <w:r w:rsidR="00A23FCE">
        <w:rPr>
          <w:rStyle w:val="fimagecaption"/>
        </w:rPr>
        <w:t>s</w:t>
      </w:r>
      <w:r>
        <w:rPr>
          <w:rStyle w:val="fimagecaption"/>
        </w:rPr>
        <w:t>zakok</w:t>
      </w:r>
      <w:r w:rsidRPr="003B4C02">
        <w:rPr>
          <w:rStyle w:val="fimagecaption"/>
        </w:rPr>
        <w:t xml:space="preserve">, </w:t>
      </w:r>
      <w:r w:rsidR="00A23FCE">
        <w:rPr>
          <w:rStyle w:val="fimagecaption"/>
        </w:rPr>
        <w:t>k</w:t>
      </w:r>
      <w:r w:rsidRPr="003B4C02">
        <w:rPr>
          <w:rStyle w:val="fimagecaption"/>
        </w:rPr>
        <w:t>épzőhely</w:t>
      </w:r>
      <w:r>
        <w:rPr>
          <w:rStyle w:val="fimagecaption"/>
        </w:rPr>
        <w:t>, valamint kurzus kód (kódrészlet), vagy kurzus cím (cím részlet) alapján is.</w:t>
      </w:r>
    </w:p>
    <w:p w:rsidR="00294573" w:rsidRDefault="00294573" w:rsidP="000D3DD1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>További lehetőség a találatok szűkítésére, ha a hallgató beállítja, hogy csak azok a kurzusok és vizsgák jelenjenek meg, amelyeken szerezhet jegyet</w:t>
      </w:r>
      <w:r w:rsidR="000D3DD1">
        <w:rPr>
          <w:rFonts w:cs="Aharoni"/>
          <w:lang w:bidi="he-IL"/>
        </w:rPr>
        <w:t xml:space="preserve"> (pl. nincs letiltva a vizsgajelentkezésről a féléves követelmények teljesítésének hiánya okán)</w:t>
      </w:r>
      <w:r>
        <w:rPr>
          <w:rFonts w:cs="Aharoni"/>
          <w:lang w:bidi="he-IL"/>
        </w:rPr>
        <w:t xml:space="preserve">, vagy </w:t>
      </w:r>
      <w:r w:rsidR="000D3DD1">
        <w:rPr>
          <w:rFonts w:cs="Aharoni"/>
          <w:lang w:bidi="he-IL"/>
        </w:rPr>
        <w:t>amelyek</w:t>
      </w:r>
      <w:r>
        <w:rPr>
          <w:rFonts w:cs="Aharoni"/>
          <w:lang w:bidi="he-IL"/>
        </w:rPr>
        <w:t>et még nem teljesített.</w:t>
      </w:r>
    </w:p>
    <w:p w:rsidR="00294573" w:rsidRDefault="000D3DD1" w:rsidP="00294573">
      <w:pPr>
        <w:spacing w:after="0"/>
        <w:ind w:left="284"/>
        <w:rPr>
          <w:rFonts w:cs="Aharoni"/>
          <w:lang w:bidi="he-IL"/>
        </w:rPr>
      </w:pPr>
      <w:r>
        <w:rPr>
          <w:rFonts w:cs="Aharoni"/>
          <w:noProof/>
          <w:lang w:eastAsia="hu-HU"/>
        </w:rPr>
        <w:drawing>
          <wp:inline distT="0" distB="0" distL="0" distR="0">
            <wp:extent cx="5760720" cy="933667"/>
            <wp:effectExtent l="171450" t="133350" r="354330" b="304583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3DD1" w:rsidRDefault="000D3DD1" w:rsidP="000D3DD1">
      <w:pPr>
        <w:ind w:left="284"/>
        <w:jc w:val="both"/>
        <w:rPr>
          <w:rStyle w:val="fimagecaption"/>
        </w:rPr>
      </w:pPr>
      <w:r>
        <w:rPr>
          <w:rStyle w:val="fimagecaption"/>
        </w:rPr>
        <w:t xml:space="preserve">A beállított szűrési feltételeket a </w:t>
      </w:r>
      <w:r w:rsidRPr="000D3DD1">
        <w:rPr>
          <w:rStyle w:val="fimagecaption"/>
          <w:b/>
          <w:bCs/>
        </w:rPr>
        <w:t>Szűrők törlése</w:t>
      </w:r>
      <w:r>
        <w:rPr>
          <w:rStyle w:val="fimagecaption"/>
        </w:rPr>
        <w:t xml:space="preserve"> gomb segítségével lehet alaphelyzetbe állítani (nincs szűrés, kivéve a félévet), a </w:t>
      </w:r>
      <w:r w:rsidRPr="000D3DD1">
        <w:rPr>
          <w:rStyle w:val="fimagecaption"/>
          <w:b/>
          <w:bCs/>
        </w:rPr>
        <w:t>Szűrés</w:t>
      </w:r>
      <w:r>
        <w:rPr>
          <w:rStyle w:val="fimagecaption"/>
        </w:rPr>
        <w:t xml:space="preserve"> gomb ismételt megnyomásával pedig a szűrő sávot lehet becsukni.</w:t>
      </w:r>
    </w:p>
    <w:p w:rsidR="00294573" w:rsidRDefault="00294573" w:rsidP="000D3DD1">
      <w:pPr>
        <w:ind w:left="284"/>
        <w:jc w:val="both"/>
        <w:rPr>
          <w:rStyle w:val="fimagecaption"/>
        </w:rPr>
      </w:pPr>
      <w:r w:rsidRPr="00CA6901">
        <w:rPr>
          <w:rStyle w:val="fimagecaption"/>
        </w:rPr>
        <w:t>A kurzusok</w:t>
      </w:r>
      <w:r w:rsidR="000D3DD1">
        <w:rPr>
          <w:rStyle w:val="fimagecaption"/>
        </w:rPr>
        <w:t>at</w:t>
      </w:r>
      <w:r w:rsidRPr="00CA6901">
        <w:rPr>
          <w:rStyle w:val="fimagecaption"/>
        </w:rPr>
        <w:t xml:space="preserve"> </w:t>
      </w:r>
      <w:r w:rsidR="000D3DD1">
        <w:rPr>
          <w:rStyle w:val="fimagecaption"/>
        </w:rPr>
        <w:t xml:space="preserve">a rendszer </w:t>
      </w:r>
      <w:r w:rsidRPr="00CA6901">
        <w:rPr>
          <w:rStyle w:val="fimagecaption"/>
        </w:rPr>
        <w:t>szakonkén</w:t>
      </w:r>
      <w:r>
        <w:rPr>
          <w:rStyle w:val="fimagecaption"/>
        </w:rPr>
        <w:t>t</w:t>
      </w:r>
      <w:r w:rsidRPr="00CA6901">
        <w:rPr>
          <w:rStyle w:val="fimagecaption"/>
        </w:rPr>
        <w:t xml:space="preserve"> </w:t>
      </w:r>
      <w:r w:rsidR="000D3DD1">
        <w:rPr>
          <w:rStyle w:val="fimagecaption"/>
        </w:rPr>
        <w:t>jeleníti meg</w:t>
      </w:r>
      <w:r w:rsidRPr="00CA6901">
        <w:rPr>
          <w:rStyle w:val="fimagecaption"/>
        </w:rPr>
        <w:t>, kurzuskód</w:t>
      </w:r>
      <w:r>
        <w:rPr>
          <w:rStyle w:val="fimagecaption"/>
        </w:rPr>
        <w:t>,</w:t>
      </w:r>
      <w:r w:rsidRPr="00CA6901">
        <w:rPr>
          <w:rStyle w:val="fimagecaption"/>
        </w:rPr>
        <w:t xml:space="preserve"> és cím </w:t>
      </w:r>
      <w:r>
        <w:rPr>
          <w:rStyle w:val="fimagecaption"/>
        </w:rPr>
        <w:t xml:space="preserve">szerint </w:t>
      </w:r>
      <w:r w:rsidRPr="00CA6901">
        <w:rPr>
          <w:rStyle w:val="fimagecaption"/>
        </w:rPr>
        <w:t>rendezve</w:t>
      </w:r>
      <w:r>
        <w:rPr>
          <w:rStyle w:val="fimagecaption"/>
        </w:rPr>
        <w:t>. Az egyes kurzusok, illetve vizsgaidőpontok mellett „jelzőlámpák” segítenek eligazodni, hogy az adott kurzussal, vagy vizsgával kapcsolatban milyen lehetőségei vannak a hallgatónak.</w:t>
      </w:r>
    </w:p>
    <w:p w:rsidR="00294573" w:rsidRDefault="00294573" w:rsidP="00294573">
      <w:pPr>
        <w:ind w:left="284"/>
        <w:rPr>
          <w:rStyle w:val="fimagecaption"/>
          <w:b/>
          <w:bCs/>
          <w:sz w:val="28"/>
          <w:szCs w:val="28"/>
        </w:rPr>
      </w:pPr>
      <w:r>
        <w:rPr>
          <w:rStyle w:val="fimagecaption"/>
          <w:b/>
          <w:bCs/>
        </w:rPr>
        <w:t>A Kurzusokhoz tartozó jelzőlámpák jelentései:</w:t>
      </w:r>
    </w:p>
    <w:p w:rsidR="00294573" w:rsidRDefault="00294573" w:rsidP="00294573">
      <w:pPr>
        <w:pStyle w:val="Listaszerbekezds"/>
        <w:numPr>
          <w:ilvl w:val="0"/>
          <w:numId w:val="2"/>
        </w:numPr>
        <w:ind w:left="567" w:hanging="283"/>
        <w:rPr>
          <w:rStyle w:val="fimagecaption"/>
        </w:rPr>
      </w:pPr>
      <w:r w:rsidRPr="00B019A2">
        <w:rPr>
          <w:rStyle w:val="fimagecaption"/>
          <w:b/>
        </w:rPr>
        <w:t>zöld:</w:t>
      </w:r>
      <w:r w:rsidRPr="00B019A2">
        <w:rPr>
          <w:rStyle w:val="fimagecaption"/>
        </w:rPr>
        <w:t xml:space="preserve"> A kurzus teljesítve van</w:t>
      </w:r>
      <w:r>
        <w:rPr>
          <w:rStyle w:val="fimagecaption"/>
        </w:rPr>
        <w:t>,</w:t>
      </w:r>
      <w:r w:rsidRPr="00B019A2">
        <w:rPr>
          <w:rStyle w:val="fimagecaption"/>
        </w:rPr>
        <w:t xml:space="preserve"> vagy van belőle a hallgatónak olyan vizsgajelentkezése, ahol még nem értékelték.</w:t>
      </w:r>
    </w:p>
    <w:p w:rsidR="00294573" w:rsidRDefault="00294573" w:rsidP="00294573">
      <w:pPr>
        <w:pStyle w:val="Listaszerbekezds"/>
        <w:numPr>
          <w:ilvl w:val="0"/>
          <w:numId w:val="2"/>
        </w:numPr>
        <w:ind w:left="567" w:hanging="283"/>
        <w:rPr>
          <w:rStyle w:val="fimagecaption"/>
        </w:rPr>
      </w:pPr>
      <w:r w:rsidRPr="00B019A2">
        <w:rPr>
          <w:rStyle w:val="fimagecaption"/>
          <w:b/>
        </w:rPr>
        <w:t>szürke:</w:t>
      </w:r>
      <w:r>
        <w:rPr>
          <w:rStyle w:val="fimagecaption"/>
        </w:rPr>
        <w:t xml:space="preserve"> </w:t>
      </w:r>
      <w:r w:rsidRPr="00B019A2">
        <w:rPr>
          <w:rStyle w:val="fimagecaption"/>
        </w:rPr>
        <w:t>A kurzus még nincsen teljesítve</w:t>
      </w:r>
      <w:r>
        <w:rPr>
          <w:rStyle w:val="fimagecaption"/>
        </w:rPr>
        <w:t>,</w:t>
      </w:r>
      <w:r w:rsidRPr="00B019A2">
        <w:rPr>
          <w:rStyle w:val="fimagecaption"/>
        </w:rPr>
        <w:t xml:space="preserve"> és vizsgajelentkezés </w:t>
      </w:r>
      <w:r>
        <w:rPr>
          <w:rStyle w:val="fimagecaption"/>
        </w:rPr>
        <w:t>sem</w:t>
      </w:r>
      <w:r w:rsidRPr="00B019A2">
        <w:rPr>
          <w:rStyle w:val="fimagecaption"/>
        </w:rPr>
        <w:t xml:space="preserve"> történt a kurzuson, </w:t>
      </w:r>
      <w:r>
        <w:rPr>
          <w:rStyle w:val="fimagecaption"/>
        </w:rPr>
        <w:t>illetve ha van vizsgajelentkezés, akkor</w:t>
      </w:r>
      <w:r w:rsidRPr="00B019A2">
        <w:rPr>
          <w:rStyle w:val="fimagecaption"/>
        </w:rPr>
        <w:t xml:space="preserve"> jegyet nem rögzítettek hozzá.</w:t>
      </w:r>
    </w:p>
    <w:p w:rsidR="00294573" w:rsidRPr="00B019A2" w:rsidRDefault="00294573" w:rsidP="00294573">
      <w:pPr>
        <w:pStyle w:val="Listaszerbekezds"/>
        <w:numPr>
          <w:ilvl w:val="0"/>
          <w:numId w:val="2"/>
        </w:numPr>
        <w:ind w:left="567" w:hanging="283"/>
      </w:pPr>
      <w:r w:rsidRPr="00B019A2">
        <w:rPr>
          <w:rStyle w:val="fimagecaption"/>
          <w:b/>
        </w:rPr>
        <w:t>piros:</w:t>
      </w:r>
      <w:r w:rsidRPr="00B019A2">
        <w:rPr>
          <w:rStyle w:val="fimagecaption"/>
        </w:rPr>
        <w:t xml:space="preserve"> </w:t>
      </w:r>
      <w:r w:rsidRPr="00B019A2">
        <w:t>A kurzus nincs teljesítve</w:t>
      </w:r>
      <w:r>
        <w:t>,</w:t>
      </w:r>
      <w:r w:rsidRPr="00B019A2">
        <w:t xml:space="preserve"> és vagy van olyan vizsgajelentkezése a hallgatónak, ahol még nem értékelték vagy nem kaphat jegyet a kurzuson.</w:t>
      </w:r>
    </w:p>
    <w:p w:rsidR="00294573" w:rsidRDefault="00294573" w:rsidP="00294573">
      <w:pPr>
        <w:spacing w:after="0" w:line="240" w:lineRule="auto"/>
        <w:rPr>
          <w:rStyle w:val="fimagecaption"/>
          <w:b/>
          <w:bCs/>
        </w:rPr>
      </w:pPr>
      <w:r>
        <w:rPr>
          <w:rStyle w:val="fimagecaption"/>
          <w:b/>
          <w:bCs/>
        </w:rPr>
        <w:br w:type="page"/>
      </w:r>
    </w:p>
    <w:p w:rsidR="00294573" w:rsidRDefault="00294573" w:rsidP="00294573">
      <w:pPr>
        <w:ind w:left="284"/>
        <w:rPr>
          <w:rStyle w:val="fimagecaption"/>
          <w:b/>
          <w:bCs/>
        </w:rPr>
      </w:pPr>
    </w:p>
    <w:p w:rsidR="00294573" w:rsidRPr="00B019A2" w:rsidRDefault="00294573" w:rsidP="00294573">
      <w:pPr>
        <w:ind w:left="284"/>
        <w:rPr>
          <w:rStyle w:val="fimagecaption"/>
          <w:b/>
          <w:bCs/>
          <w:sz w:val="28"/>
          <w:szCs w:val="28"/>
        </w:rPr>
      </w:pPr>
      <w:r w:rsidRPr="00B019A2">
        <w:rPr>
          <w:rStyle w:val="fimagecaption"/>
          <w:b/>
          <w:bCs/>
        </w:rPr>
        <w:t>A Vizsgákhoz tartozó jelzőlámpák jelentései:</w:t>
      </w:r>
    </w:p>
    <w:p w:rsidR="00294573" w:rsidRDefault="00294573" w:rsidP="00294573">
      <w:pPr>
        <w:pStyle w:val="Listaszerbekezds"/>
        <w:numPr>
          <w:ilvl w:val="0"/>
          <w:numId w:val="3"/>
        </w:numPr>
        <w:ind w:left="567" w:hanging="283"/>
        <w:rPr>
          <w:rStyle w:val="fimagecaption"/>
          <w:bCs/>
        </w:rPr>
      </w:pPr>
      <w:r w:rsidRPr="00B019A2">
        <w:rPr>
          <w:rStyle w:val="fimagecaption"/>
          <w:b/>
        </w:rPr>
        <w:t>zöld:</w:t>
      </w:r>
      <w:r w:rsidRPr="00B019A2">
        <w:rPr>
          <w:rStyle w:val="fimagecaption"/>
        </w:rPr>
        <w:t xml:space="preserve"> </w:t>
      </w:r>
      <w:r w:rsidRPr="00B019A2">
        <w:rPr>
          <w:rStyle w:val="fimagecaption"/>
          <w:bCs/>
        </w:rPr>
        <w:t>Ha a vizsgán a hallgató státusza „Megjelent, vizsgázott”</w:t>
      </w:r>
      <w:r>
        <w:rPr>
          <w:rStyle w:val="fimagecaption"/>
          <w:bCs/>
        </w:rPr>
        <w:t>,</w:t>
      </w:r>
      <w:r w:rsidRPr="00B019A2">
        <w:rPr>
          <w:rStyle w:val="fimagecaption"/>
          <w:bCs/>
        </w:rPr>
        <w:t xml:space="preserve"> és a vizsga összes követelményét teljesítette.</w:t>
      </w:r>
    </w:p>
    <w:p w:rsidR="00294573" w:rsidRDefault="00294573" w:rsidP="00294573">
      <w:pPr>
        <w:pStyle w:val="Listaszerbekezds"/>
        <w:numPr>
          <w:ilvl w:val="0"/>
          <w:numId w:val="3"/>
        </w:numPr>
        <w:ind w:left="567" w:hanging="283"/>
      </w:pPr>
      <w:r w:rsidRPr="00B019A2">
        <w:rPr>
          <w:rStyle w:val="fimagecaption"/>
          <w:b/>
        </w:rPr>
        <w:t>piros:</w:t>
      </w:r>
      <w:r w:rsidRPr="00B019A2">
        <w:rPr>
          <w:rStyle w:val="fimagecaption"/>
        </w:rPr>
        <w:t xml:space="preserve"> </w:t>
      </w:r>
      <w:r w:rsidRPr="00B019A2">
        <w:t>Ha a vizsgán a hallgató (igazoltan vagy igazolatlanul) nem jelent meg</w:t>
      </w:r>
      <w:r>
        <w:t>,</w:t>
      </w:r>
      <w:r w:rsidRPr="00B019A2">
        <w:t xml:space="preserve"> vagy „megjelent, vizsgázott”, de nem teljesítette a vizsga összes követelményét.</w:t>
      </w:r>
    </w:p>
    <w:p w:rsidR="00294573" w:rsidRDefault="00294573" w:rsidP="00294573">
      <w:pPr>
        <w:pStyle w:val="Listaszerbekezds"/>
        <w:numPr>
          <w:ilvl w:val="0"/>
          <w:numId w:val="3"/>
        </w:numPr>
        <w:ind w:left="567" w:hanging="283"/>
      </w:pPr>
      <w:r>
        <w:rPr>
          <w:rStyle w:val="fimagecaption"/>
          <w:b/>
        </w:rPr>
        <w:t>üres:</w:t>
      </w:r>
      <w:r>
        <w:t xml:space="preserve"> A hallgató nem jelentkezett a vizsgára.</w:t>
      </w:r>
    </w:p>
    <w:p w:rsidR="00294573" w:rsidRDefault="00294573" w:rsidP="00294573">
      <w:pPr>
        <w:pStyle w:val="Listaszerbekezds"/>
        <w:numPr>
          <w:ilvl w:val="0"/>
          <w:numId w:val="0"/>
        </w:numPr>
        <w:ind w:left="567"/>
      </w:pPr>
    </w:p>
    <w:p w:rsidR="00294573" w:rsidRDefault="00294573" w:rsidP="00294573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noProof/>
          <w:lang w:eastAsia="hu-HU"/>
        </w:rPr>
        <w:drawing>
          <wp:inline distT="0" distB="0" distL="0" distR="0">
            <wp:extent cx="5526404" cy="1028700"/>
            <wp:effectExtent l="171450" t="133350" r="398146" b="342900"/>
            <wp:docPr id="2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25" cy="1028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4573" w:rsidRDefault="000D3DD1" w:rsidP="00294573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>A táblázatban megjelenő kurzuskód egy link, amely a kurzus adatait jeleníti meg egy felugró ablakban.</w:t>
      </w:r>
      <w:r w:rsidR="003F6AE0">
        <w:rPr>
          <w:rFonts w:cs="Aharoni"/>
          <w:lang w:bidi="he-IL"/>
        </w:rPr>
        <w:t xml:space="preserve"> Az ablak tetején lévő kapcsolók különböző kurzusadatokat jelenítenek meg.</w:t>
      </w:r>
    </w:p>
    <w:p w:rsidR="003F6AE0" w:rsidRDefault="003F6AE0" w:rsidP="00294573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noProof/>
          <w:lang w:eastAsia="hu-HU"/>
        </w:rPr>
        <w:drawing>
          <wp:inline distT="0" distB="0" distL="0" distR="0">
            <wp:extent cx="5760720" cy="2393109"/>
            <wp:effectExtent l="171450" t="133350" r="354330" b="311991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3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3DD1" w:rsidRDefault="003F6AE0" w:rsidP="00294573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 xml:space="preserve">Hasonlóképpen az egyes vizsgaidőpontokra kattintva a vizsgával kapcsolatos adatokat </w:t>
      </w:r>
      <w:r w:rsidR="0003165F">
        <w:rPr>
          <w:rFonts w:cs="Aharoni"/>
          <w:lang w:bidi="he-IL"/>
        </w:rPr>
        <w:t xml:space="preserve">(pl. a javítási határidőt) </w:t>
      </w:r>
      <w:r>
        <w:rPr>
          <w:rFonts w:cs="Aharoni"/>
          <w:lang w:bidi="he-IL"/>
        </w:rPr>
        <w:t>lehet felugró ablakban megtekinteni.</w:t>
      </w:r>
    </w:p>
    <w:p w:rsidR="003F6AE0" w:rsidRDefault="0003165F" w:rsidP="00294573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noProof/>
          <w:lang w:eastAsia="hu-HU"/>
        </w:rPr>
        <w:lastRenderedPageBreak/>
        <w:drawing>
          <wp:inline distT="0" distB="0" distL="0" distR="0">
            <wp:extent cx="5760720" cy="2504283"/>
            <wp:effectExtent l="171450" t="133350" r="354330" b="296067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4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3DD1" w:rsidRDefault="003F6AE0" w:rsidP="00E60244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>Közvetlenül a vizsgaidőpontok mellett jelenik meg az adott időponttal kapcsolatban elvégezhető művelet: „Feljelentkezés”, „Átjelentkezés”, „Lejelentkezés”.</w:t>
      </w:r>
    </w:p>
    <w:p w:rsidR="00E60244" w:rsidRDefault="00E60244" w:rsidP="00E60244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 xml:space="preserve">Ha az adott vizsgára sem feljelentkezni nem lehet, sem lejelentkezni nem lehet róla, akkor </w:t>
      </w:r>
      <w:proofErr w:type="gramStart"/>
      <w:r>
        <w:rPr>
          <w:rFonts w:cs="Aharoni"/>
          <w:lang w:bidi="he-IL"/>
        </w:rPr>
        <w:t>az</w:t>
      </w:r>
      <w:proofErr w:type="gramEnd"/>
      <w:r>
        <w:rPr>
          <w:rFonts w:cs="Aharoni"/>
          <w:lang w:bidi="he-IL"/>
        </w:rPr>
        <w:t xml:space="preserve"> művelet gomb helyén az indoklás szerepel, ami miatt a fel- vagy lejelentkezést nem lehet megkísérelni (pl. Jelentkezés lezárva, Sztornózott időpont).</w:t>
      </w:r>
    </w:p>
    <w:p w:rsidR="00E60244" w:rsidRDefault="00E60244" w:rsidP="00E60244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noProof/>
          <w:lang w:eastAsia="hu-HU"/>
        </w:rPr>
        <w:drawing>
          <wp:inline distT="0" distB="0" distL="0" distR="0">
            <wp:extent cx="5760720" cy="524965"/>
            <wp:effectExtent l="171450" t="133350" r="354330" b="313235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165F" w:rsidRDefault="0003165F" w:rsidP="00E60244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>A vizsgaidőpontok sorainak végén a vizsgához kapcsolódó megjegyzés első néhány karaktere jelenik meg, a megjegyzés teljes szövegének kiolvasásához a „…” linkre kell kattintani.</w:t>
      </w:r>
    </w:p>
    <w:p w:rsidR="00E60244" w:rsidRDefault="00E60244" w:rsidP="00E60244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 xml:space="preserve">Ha feljelentkezett a vizsgára, akkor lehetősége van az ún. „vizsga mail” segítségével közvetlen üzenetet küldeni az oktatónak vagy a többi, vizsgára feliratkozott hallgatónak. Ez a funkció a vizsgaidőpont sorának végén megjelenő </w:t>
      </w:r>
      <w:r>
        <w:rPr>
          <w:rFonts w:cs="Aharoni"/>
          <w:noProof/>
          <w:lang w:eastAsia="hu-HU"/>
        </w:rPr>
        <w:drawing>
          <wp:inline distT="0" distB="0" distL="0" distR="0">
            <wp:extent cx="149860" cy="116205"/>
            <wp:effectExtent l="19050" t="0" r="254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haroni"/>
          <w:lang w:bidi="he-IL"/>
        </w:rPr>
        <w:t xml:space="preserve"> ikonra kattintva érhető el. </w:t>
      </w:r>
    </w:p>
    <w:p w:rsidR="006D4C87" w:rsidRDefault="008E043C" w:rsidP="008E043C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>A vizsgák esetében az oktató vizsga sávokat határozhat meg, ami azt jelenti, hogy feloszthatja a vizsga napját rövidebb időintervallumokra, és az egyes sávokon korlátozhatja a jelentkezők számát. Így kisebb időegységekre bontva is tudhatják a vizsgázók, hogy nagyjából melyik időpontban fognak sorra kerülni a vizsgán.</w:t>
      </w:r>
    </w:p>
    <w:p w:rsidR="008E043C" w:rsidRDefault="008E043C" w:rsidP="008E043C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>Ebben az esetben a feljelentkezés során választani kell a vizsgán felajánlott sávok közül.</w:t>
      </w:r>
    </w:p>
    <w:p w:rsidR="008E043C" w:rsidRDefault="008E043C" w:rsidP="008E043C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noProof/>
          <w:lang w:eastAsia="hu-HU"/>
        </w:rPr>
        <w:lastRenderedPageBreak/>
        <w:drawing>
          <wp:inline distT="0" distB="0" distL="0" distR="0">
            <wp:extent cx="4154890" cy="1795875"/>
            <wp:effectExtent l="171450" t="133350" r="359960" b="299625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49" cy="179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0244" w:rsidRDefault="008E043C" w:rsidP="00E60244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>Az ablakon a „Feljelentkezés az első szabad sávra” opcióval a rendszer automatikusan az időben első olyan sávra jelentkezteti fel a hallgatót, amelyiken még van szabad hely.</w:t>
      </w:r>
    </w:p>
    <w:p w:rsidR="008E043C" w:rsidRDefault="008E043C" w:rsidP="00E60244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>Ha a vizsgajelentkezés vizsga sávra történt, akkor a vizsgaidőpont sorában megjelenik egy „</w:t>
      </w:r>
      <w:proofErr w:type="gramStart"/>
      <w:r>
        <w:rPr>
          <w:rFonts w:cs="Aharoni"/>
          <w:lang w:bidi="he-IL"/>
        </w:rPr>
        <w:t>Sáv váltás</w:t>
      </w:r>
      <w:proofErr w:type="gramEnd"/>
      <w:r>
        <w:rPr>
          <w:rFonts w:cs="Aharoni"/>
          <w:lang w:bidi="he-IL"/>
        </w:rPr>
        <w:t>” link, amelyikkel meg lehet tekinteni a jelentkezési sávot és (amennyiben még lehetőség van a vizsgán a jelentkezés módosítására) át lehet iratkozni egy másik sávra.</w:t>
      </w:r>
    </w:p>
    <w:p w:rsidR="008E043C" w:rsidRDefault="0003165F" w:rsidP="00E60244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noProof/>
          <w:lang w:eastAsia="hu-HU"/>
        </w:rPr>
        <w:drawing>
          <wp:inline distT="0" distB="0" distL="0" distR="0">
            <wp:extent cx="5760720" cy="1414420"/>
            <wp:effectExtent l="171450" t="133350" r="354330" b="300080"/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043C" w:rsidRDefault="00734C68" w:rsidP="00734C68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>Minden jelentkezési és lejelentkezési művelet esetén (beleértve az átjelentkezést, ami az előző kettő művelet együttese) intézményileg definiált ellenőrzések futnak a rendszerben. Az ellenőrzések eredménye négyféle lehet:</w:t>
      </w:r>
    </w:p>
    <w:p w:rsidR="00734C68" w:rsidRDefault="00734C68" w:rsidP="00734C68">
      <w:pPr>
        <w:pStyle w:val="Listaszerbekezds"/>
        <w:numPr>
          <w:ilvl w:val="0"/>
          <w:numId w:val="6"/>
        </w:numPr>
        <w:rPr>
          <w:rFonts w:cs="Aharoni"/>
          <w:lang w:bidi="he-IL"/>
        </w:rPr>
      </w:pPr>
      <w:r>
        <w:rPr>
          <w:rFonts w:cs="Aharoni"/>
          <w:lang w:bidi="he-IL"/>
        </w:rPr>
        <w:t>Művelet engedélyezése</w:t>
      </w:r>
    </w:p>
    <w:p w:rsidR="00734C68" w:rsidRDefault="00734C68" w:rsidP="00734C68">
      <w:pPr>
        <w:pStyle w:val="Listaszerbekezds"/>
        <w:numPr>
          <w:ilvl w:val="0"/>
          <w:numId w:val="6"/>
        </w:numPr>
        <w:rPr>
          <w:rFonts w:cs="Aharoni"/>
          <w:lang w:bidi="he-IL"/>
        </w:rPr>
      </w:pPr>
      <w:r>
        <w:rPr>
          <w:rFonts w:cs="Aharoni"/>
          <w:lang w:bidi="he-IL"/>
        </w:rPr>
        <w:t>Művelet tiltása</w:t>
      </w:r>
    </w:p>
    <w:p w:rsidR="00734C68" w:rsidRDefault="00734C68" w:rsidP="00734C68">
      <w:pPr>
        <w:pStyle w:val="Listaszerbekezds"/>
        <w:numPr>
          <w:ilvl w:val="0"/>
          <w:numId w:val="6"/>
        </w:numPr>
        <w:rPr>
          <w:rFonts w:cs="Aharoni"/>
          <w:lang w:bidi="he-IL"/>
        </w:rPr>
      </w:pPr>
      <w:r>
        <w:rPr>
          <w:rFonts w:cs="Aharoni"/>
          <w:lang w:bidi="he-IL"/>
        </w:rPr>
        <w:t>Jóváhagyás kérés a művelet folytatásához egy figyelmeztető üzenet megjelenítése után</w:t>
      </w:r>
    </w:p>
    <w:p w:rsidR="00734C68" w:rsidRPr="00734C68" w:rsidRDefault="00734C68" w:rsidP="00734C68">
      <w:pPr>
        <w:pStyle w:val="Listaszerbekezds"/>
        <w:numPr>
          <w:ilvl w:val="0"/>
          <w:numId w:val="6"/>
        </w:numPr>
        <w:rPr>
          <w:rFonts w:cs="Aharoni"/>
          <w:lang w:bidi="he-IL"/>
        </w:rPr>
      </w:pPr>
      <w:r>
        <w:rPr>
          <w:rFonts w:cs="Aharoni"/>
          <w:lang w:bidi="he-IL"/>
        </w:rPr>
        <w:t>Figyelmeztető üzenet megjelenítése a művelet végrehajtása mellett</w:t>
      </w:r>
    </w:p>
    <w:p w:rsidR="00734C68" w:rsidRDefault="00734C68" w:rsidP="003F6AE0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 xml:space="preserve">Ha az ellenőrzés a fentiek közül a 3. típusba tartozik, akkor egy </w:t>
      </w:r>
      <w:r w:rsidR="003F4032">
        <w:rPr>
          <w:rFonts w:cs="Aharoni"/>
          <w:lang w:bidi="he-IL"/>
        </w:rPr>
        <w:t>dönthet arról, hogy a megkezdett műveletet a figyelmeztetés ismeretében folytatja (</w:t>
      </w:r>
      <w:r w:rsidR="003F4032" w:rsidRPr="003F4032">
        <w:rPr>
          <w:rFonts w:cs="Aharoni"/>
          <w:b/>
          <w:bCs/>
          <w:lang w:bidi="he-IL"/>
        </w:rPr>
        <w:t>Tovább</w:t>
      </w:r>
      <w:r w:rsidR="003F4032">
        <w:rPr>
          <w:rFonts w:cs="Aharoni"/>
          <w:lang w:bidi="he-IL"/>
        </w:rPr>
        <w:t xml:space="preserve"> gomb) vagy inkább megszakítja a műveletet (</w:t>
      </w:r>
      <w:r w:rsidR="003F4032" w:rsidRPr="003F4032">
        <w:rPr>
          <w:rFonts w:cs="Aharoni"/>
          <w:b/>
          <w:bCs/>
          <w:lang w:bidi="he-IL"/>
        </w:rPr>
        <w:t>Mégsem</w:t>
      </w:r>
      <w:r w:rsidR="003F4032">
        <w:rPr>
          <w:rFonts w:cs="Aharoni"/>
          <w:lang w:bidi="he-IL"/>
        </w:rPr>
        <w:t xml:space="preserve"> gomb).</w:t>
      </w:r>
    </w:p>
    <w:p w:rsidR="003F4032" w:rsidRDefault="003F4032" w:rsidP="003F6AE0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noProof/>
          <w:lang w:eastAsia="hu-HU"/>
        </w:rPr>
        <w:lastRenderedPageBreak/>
        <w:drawing>
          <wp:inline distT="0" distB="0" distL="0" distR="0">
            <wp:extent cx="4783455" cy="2381250"/>
            <wp:effectExtent l="19050" t="0" r="0" b="0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C68" w:rsidRDefault="00734C68" w:rsidP="003F6AE0">
      <w:pPr>
        <w:spacing w:after="0"/>
        <w:ind w:left="284"/>
        <w:jc w:val="both"/>
        <w:rPr>
          <w:rFonts w:cs="Aharoni"/>
          <w:lang w:bidi="he-IL"/>
        </w:rPr>
      </w:pPr>
    </w:p>
    <w:p w:rsidR="003F4032" w:rsidRDefault="003F4032" w:rsidP="003F4032">
      <w:pPr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 xml:space="preserve">A másik három típusba tartozó üzenet esetében nincs döntési helyzet, az ellenőrzés alapján a művelet engedélyezett vagy tiltott. </w:t>
      </w:r>
    </w:p>
    <w:p w:rsidR="00734C68" w:rsidRDefault="00734C68" w:rsidP="003F6AE0">
      <w:pPr>
        <w:spacing w:after="0"/>
        <w:ind w:left="284"/>
        <w:jc w:val="both"/>
        <w:rPr>
          <w:rFonts w:cs="Aharoni"/>
          <w:lang w:bidi="he-IL"/>
        </w:rPr>
      </w:pPr>
    </w:p>
    <w:p w:rsidR="00294573" w:rsidRDefault="00294573" w:rsidP="00294573">
      <w:pPr>
        <w:pStyle w:val="levialpont"/>
        <w:rPr>
          <w:lang w:bidi="he-IL"/>
        </w:rPr>
      </w:pPr>
      <w:r>
        <w:rPr>
          <w:lang w:bidi="he-IL"/>
        </w:rPr>
        <w:t>Vizsganaptár</w:t>
      </w:r>
    </w:p>
    <w:p w:rsidR="008E45CB" w:rsidRDefault="008E45CB" w:rsidP="00E5219E">
      <w:pPr>
        <w:tabs>
          <w:tab w:val="left" w:pos="3000"/>
        </w:tabs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>A vizsgákhoz tartozó másik funkció a vizsganaptár.</w:t>
      </w:r>
    </w:p>
    <w:p w:rsidR="00294573" w:rsidRDefault="008E45CB" w:rsidP="008E45CB">
      <w:pPr>
        <w:tabs>
          <w:tab w:val="left" w:pos="3000"/>
        </w:tabs>
        <w:spacing w:after="0"/>
        <w:ind w:left="284"/>
        <w:jc w:val="both"/>
        <w:rPr>
          <w:rFonts w:cs="Aharoni"/>
          <w:lang w:bidi="he-IL"/>
        </w:rPr>
      </w:pPr>
      <w:r>
        <w:rPr>
          <w:rFonts w:cs="Aharoni"/>
          <w:lang w:bidi="he-IL"/>
        </w:rPr>
        <w:t xml:space="preserve">A vizsganaptárban </w:t>
      </w:r>
      <w:r w:rsidR="00294573">
        <w:rPr>
          <w:rFonts w:cs="Aharoni"/>
          <w:lang w:bidi="he-IL"/>
        </w:rPr>
        <w:t>hónapra, hétre, vagy akár napra bontva tekintheti meg a kurzusaihoz meghirdetett vizsgák időpontjait, amelyekre jelentkez</w:t>
      </w:r>
      <w:r w:rsidR="00E5219E">
        <w:rPr>
          <w:rFonts w:cs="Aharoni"/>
          <w:lang w:bidi="he-IL"/>
        </w:rPr>
        <w:t>ett</w:t>
      </w:r>
      <w:r w:rsidR="00294573">
        <w:rPr>
          <w:rFonts w:cs="Aharoni"/>
          <w:lang w:bidi="he-IL"/>
        </w:rPr>
        <w:t>.</w:t>
      </w:r>
    </w:p>
    <w:p w:rsidR="00294573" w:rsidRDefault="00294573" w:rsidP="00294573">
      <w:pPr>
        <w:spacing w:after="0"/>
        <w:ind w:left="284"/>
        <w:jc w:val="center"/>
        <w:rPr>
          <w:rFonts w:cs="Aharoni"/>
          <w:lang w:bidi="he-IL"/>
        </w:rPr>
      </w:pPr>
      <w:r>
        <w:rPr>
          <w:rFonts w:cs="Aharoni"/>
          <w:noProof/>
          <w:lang w:eastAsia="hu-HU"/>
        </w:rPr>
        <w:drawing>
          <wp:inline distT="0" distB="0" distL="0" distR="0">
            <wp:extent cx="4832589" cy="2521140"/>
            <wp:effectExtent l="171450" t="133350" r="368061" b="29826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874" cy="2519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5F48" w:rsidRDefault="00395F48"/>
    <w:sectPr w:rsidR="00395F48" w:rsidSect="008E043C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68" w:rsidRDefault="00734C68" w:rsidP="00294573">
      <w:pPr>
        <w:spacing w:after="0" w:line="240" w:lineRule="auto"/>
      </w:pPr>
      <w:r>
        <w:separator/>
      </w:r>
    </w:p>
  </w:endnote>
  <w:endnote w:type="continuationSeparator" w:id="0">
    <w:p w:rsidR="00734C68" w:rsidRDefault="00734C68" w:rsidP="0029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68" w:rsidRDefault="002C4ABC">
    <w:pPr>
      <w:pStyle w:val="llb"/>
      <w:jc w:val="center"/>
    </w:pPr>
    <w:fldSimple w:instr=" PAGE   \* MERGEFORMAT ">
      <w:r w:rsidR="004C20C0">
        <w:rPr>
          <w:noProof/>
        </w:rPr>
        <w:t>3</w:t>
      </w:r>
    </w:fldSimple>
  </w:p>
  <w:p w:rsidR="00734C68" w:rsidRDefault="00734C6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68" w:rsidRDefault="002C4ABC">
    <w:pPr>
      <w:pStyle w:val="llb"/>
      <w:jc w:val="center"/>
    </w:pPr>
    <w:fldSimple w:instr=" PAGE   \* MERGEFORMAT ">
      <w:r w:rsidR="004C20C0">
        <w:rPr>
          <w:noProof/>
        </w:rPr>
        <w:t>1</w:t>
      </w:r>
    </w:fldSimple>
  </w:p>
  <w:p w:rsidR="00734C68" w:rsidRDefault="00734C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68" w:rsidRDefault="00734C68" w:rsidP="00294573">
      <w:pPr>
        <w:spacing w:after="0" w:line="240" w:lineRule="auto"/>
      </w:pPr>
      <w:r>
        <w:separator/>
      </w:r>
    </w:p>
  </w:footnote>
  <w:footnote w:type="continuationSeparator" w:id="0">
    <w:p w:rsidR="00734C68" w:rsidRDefault="00734C68" w:rsidP="0029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68" w:rsidRPr="00E84DAA" w:rsidRDefault="00734C68" w:rsidP="002A1541">
    <w:pPr>
      <w:pStyle w:val="lfej"/>
      <w:tabs>
        <w:tab w:val="clear" w:pos="4536"/>
        <w:tab w:val="clear" w:pos="9072"/>
        <w:tab w:val="right" w:pos="8789"/>
      </w:tabs>
      <w:rPr>
        <w:lang w:bidi="he-IL"/>
      </w:rPr>
    </w:pPr>
    <w:r>
      <w:rPr>
        <w:lang w:bidi="he-IL"/>
      </w:rPr>
      <w:t>ETR vizsgajelentkezés</w:t>
    </w:r>
    <w:r>
      <w:rPr>
        <w:lang w:bidi="he-IL"/>
      </w:rPr>
      <w:tab/>
      <w:t>Hallgatói tájékoztató</w:t>
    </w:r>
    <w:r w:rsidRPr="00E84DAA">
      <w:rPr>
        <w:b/>
        <w:color w:val="C00000"/>
        <w:lang w:bidi="he-I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68" w:rsidRPr="002A1541" w:rsidRDefault="00734C68" w:rsidP="008E043C">
    <w:pPr>
      <w:pStyle w:val="lfej"/>
      <w:tabs>
        <w:tab w:val="clear" w:pos="4536"/>
      </w:tabs>
      <w:rPr>
        <w:color w:val="C00000"/>
        <w:lang w:bidi="he-IL"/>
      </w:rPr>
    </w:pPr>
    <w:r w:rsidRPr="002A1541">
      <w:rPr>
        <w:color w:val="C00000"/>
        <w:lang w:bidi="he-IL"/>
      </w:rPr>
      <w:t>Vizsgajelentkezés az ETR megújult webes felületén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736"/>
    <w:multiLevelType w:val="hybridMultilevel"/>
    <w:tmpl w:val="BCE40164"/>
    <w:lvl w:ilvl="0" w:tplc="040E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383D2C"/>
    <w:multiLevelType w:val="multilevel"/>
    <w:tmpl w:val="9E92B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istaszerbekezds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B9568C9"/>
    <w:multiLevelType w:val="hybridMultilevel"/>
    <w:tmpl w:val="F6501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84377"/>
    <w:multiLevelType w:val="hybridMultilevel"/>
    <w:tmpl w:val="FE164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43B96"/>
    <w:multiLevelType w:val="hybridMultilevel"/>
    <w:tmpl w:val="F16C6A50"/>
    <w:lvl w:ilvl="0" w:tplc="DBDAE92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9C3241A"/>
    <w:multiLevelType w:val="hybridMultilevel"/>
    <w:tmpl w:val="83527DFC"/>
    <w:lvl w:ilvl="0" w:tplc="891EA64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573"/>
    <w:rsid w:val="00002C30"/>
    <w:rsid w:val="000220B4"/>
    <w:rsid w:val="0003165F"/>
    <w:rsid w:val="0003618D"/>
    <w:rsid w:val="0007114A"/>
    <w:rsid w:val="00094D3F"/>
    <w:rsid w:val="000B06BA"/>
    <w:rsid w:val="000C26DF"/>
    <w:rsid w:val="000D3DD1"/>
    <w:rsid w:val="000D7B07"/>
    <w:rsid w:val="001025D1"/>
    <w:rsid w:val="0010410F"/>
    <w:rsid w:val="001063FC"/>
    <w:rsid w:val="001118AD"/>
    <w:rsid w:val="00162088"/>
    <w:rsid w:val="00170944"/>
    <w:rsid w:val="001770A5"/>
    <w:rsid w:val="00196987"/>
    <w:rsid w:val="0019719B"/>
    <w:rsid w:val="001A161B"/>
    <w:rsid w:val="001A337E"/>
    <w:rsid w:val="001D3E77"/>
    <w:rsid w:val="00235149"/>
    <w:rsid w:val="002502E4"/>
    <w:rsid w:val="00294573"/>
    <w:rsid w:val="002A1541"/>
    <w:rsid w:val="002A6CA4"/>
    <w:rsid w:val="002A755E"/>
    <w:rsid w:val="002C2F1A"/>
    <w:rsid w:val="002C4ABC"/>
    <w:rsid w:val="002F04FA"/>
    <w:rsid w:val="00353037"/>
    <w:rsid w:val="00395F48"/>
    <w:rsid w:val="003A2957"/>
    <w:rsid w:val="003F4032"/>
    <w:rsid w:val="003F6AE0"/>
    <w:rsid w:val="003F6C21"/>
    <w:rsid w:val="00406FEF"/>
    <w:rsid w:val="00416FE3"/>
    <w:rsid w:val="0046536F"/>
    <w:rsid w:val="0048163C"/>
    <w:rsid w:val="0048583D"/>
    <w:rsid w:val="004A510B"/>
    <w:rsid w:val="004A7F8B"/>
    <w:rsid w:val="004B01A3"/>
    <w:rsid w:val="004C20C0"/>
    <w:rsid w:val="004E25D7"/>
    <w:rsid w:val="004E57E7"/>
    <w:rsid w:val="005054EC"/>
    <w:rsid w:val="00527171"/>
    <w:rsid w:val="005A42CC"/>
    <w:rsid w:val="006217C2"/>
    <w:rsid w:val="0062384F"/>
    <w:rsid w:val="00671175"/>
    <w:rsid w:val="00696DBA"/>
    <w:rsid w:val="006A5586"/>
    <w:rsid w:val="006C1533"/>
    <w:rsid w:val="006C7AAE"/>
    <w:rsid w:val="006D4C87"/>
    <w:rsid w:val="006E00DF"/>
    <w:rsid w:val="006E68D8"/>
    <w:rsid w:val="007037D3"/>
    <w:rsid w:val="00734C68"/>
    <w:rsid w:val="0073553E"/>
    <w:rsid w:val="007608CF"/>
    <w:rsid w:val="00786C79"/>
    <w:rsid w:val="0079095C"/>
    <w:rsid w:val="00790B91"/>
    <w:rsid w:val="007C326E"/>
    <w:rsid w:val="007E21EC"/>
    <w:rsid w:val="007E3E1F"/>
    <w:rsid w:val="007F2400"/>
    <w:rsid w:val="007F59D5"/>
    <w:rsid w:val="00801700"/>
    <w:rsid w:val="00807538"/>
    <w:rsid w:val="00857378"/>
    <w:rsid w:val="008927AE"/>
    <w:rsid w:val="008A5CB6"/>
    <w:rsid w:val="008B7FA1"/>
    <w:rsid w:val="008E043C"/>
    <w:rsid w:val="008E45CB"/>
    <w:rsid w:val="008F0D07"/>
    <w:rsid w:val="00922D02"/>
    <w:rsid w:val="00977367"/>
    <w:rsid w:val="00994579"/>
    <w:rsid w:val="009E156D"/>
    <w:rsid w:val="009F0A53"/>
    <w:rsid w:val="00A165E1"/>
    <w:rsid w:val="00A23FCE"/>
    <w:rsid w:val="00A3448A"/>
    <w:rsid w:val="00A3734A"/>
    <w:rsid w:val="00A470B5"/>
    <w:rsid w:val="00AF2C40"/>
    <w:rsid w:val="00B17403"/>
    <w:rsid w:val="00B24982"/>
    <w:rsid w:val="00B31D92"/>
    <w:rsid w:val="00B4097F"/>
    <w:rsid w:val="00B40C7D"/>
    <w:rsid w:val="00B45748"/>
    <w:rsid w:val="00B57D43"/>
    <w:rsid w:val="00B6686F"/>
    <w:rsid w:val="00B96DC9"/>
    <w:rsid w:val="00BA03BA"/>
    <w:rsid w:val="00BA5B0F"/>
    <w:rsid w:val="00BD71AA"/>
    <w:rsid w:val="00BE5888"/>
    <w:rsid w:val="00BE610F"/>
    <w:rsid w:val="00C071AD"/>
    <w:rsid w:val="00C37724"/>
    <w:rsid w:val="00C45880"/>
    <w:rsid w:val="00C54FAC"/>
    <w:rsid w:val="00C657F4"/>
    <w:rsid w:val="00C7032C"/>
    <w:rsid w:val="00C81E21"/>
    <w:rsid w:val="00C86282"/>
    <w:rsid w:val="00C93BF5"/>
    <w:rsid w:val="00C95898"/>
    <w:rsid w:val="00CA33FF"/>
    <w:rsid w:val="00CA3BAD"/>
    <w:rsid w:val="00CF401C"/>
    <w:rsid w:val="00CF53D9"/>
    <w:rsid w:val="00D11F27"/>
    <w:rsid w:val="00D32790"/>
    <w:rsid w:val="00D60C6D"/>
    <w:rsid w:val="00D65EA8"/>
    <w:rsid w:val="00D6786D"/>
    <w:rsid w:val="00D80CD4"/>
    <w:rsid w:val="00D979BD"/>
    <w:rsid w:val="00DA2473"/>
    <w:rsid w:val="00DC1170"/>
    <w:rsid w:val="00DD3264"/>
    <w:rsid w:val="00DD3BF8"/>
    <w:rsid w:val="00DD43C5"/>
    <w:rsid w:val="00E208C6"/>
    <w:rsid w:val="00E5219E"/>
    <w:rsid w:val="00E568A8"/>
    <w:rsid w:val="00E60244"/>
    <w:rsid w:val="00E60439"/>
    <w:rsid w:val="00E64ADF"/>
    <w:rsid w:val="00E71422"/>
    <w:rsid w:val="00E72845"/>
    <w:rsid w:val="00E775DC"/>
    <w:rsid w:val="00E7776D"/>
    <w:rsid w:val="00E86DDD"/>
    <w:rsid w:val="00EC7657"/>
    <w:rsid w:val="00F20D4A"/>
    <w:rsid w:val="00F2721B"/>
    <w:rsid w:val="00F65A05"/>
    <w:rsid w:val="00F67670"/>
    <w:rsid w:val="00F70D3F"/>
    <w:rsid w:val="00F8644E"/>
    <w:rsid w:val="00F95054"/>
    <w:rsid w:val="00FA13AE"/>
    <w:rsid w:val="00FA2C40"/>
    <w:rsid w:val="00FA66C0"/>
    <w:rsid w:val="00FB74E1"/>
    <w:rsid w:val="00FC1B0A"/>
    <w:rsid w:val="00FC4EE8"/>
    <w:rsid w:val="00FE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573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2945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945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szerbekezds">
    <w:name w:val="List Paragraph"/>
    <w:basedOn w:val="Norml"/>
    <w:link w:val="ListaszerbekezdsChar"/>
    <w:uiPriority w:val="99"/>
    <w:qFormat/>
    <w:rsid w:val="00294573"/>
    <w:pPr>
      <w:numPr>
        <w:ilvl w:val="1"/>
        <w:numId w:val="1"/>
      </w:numPr>
      <w:spacing w:after="0"/>
      <w:contextualSpacing/>
      <w:jc w:val="both"/>
    </w:pPr>
  </w:style>
  <w:style w:type="paragraph" w:styleId="lfej">
    <w:name w:val="header"/>
    <w:basedOn w:val="Norml"/>
    <w:link w:val="lfejChar"/>
    <w:uiPriority w:val="99"/>
    <w:rsid w:val="00294573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cs="Aharoni"/>
    </w:rPr>
  </w:style>
  <w:style w:type="character" w:customStyle="1" w:styleId="lfejChar">
    <w:name w:val="Élőfej Char"/>
    <w:basedOn w:val="Bekezdsalapbettpusa"/>
    <w:link w:val="lfej"/>
    <w:uiPriority w:val="99"/>
    <w:rsid w:val="00294573"/>
    <w:rPr>
      <w:rFonts w:ascii="Calibri" w:eastAsia="Calibri" w:hAnsi="Calibri" w:cs="Aharoni"/>
    </w:rPr>
  </w:style>
  <w:style w:type="paragraph" w:styleId="llb">
    <w:name w:val="footer"/>
    <w:basedOn w:val="Norml"/>
    <w:link w:val="llbChar"/>
    <w:uiPriority w:val="99"/>
    <w:rsid w:val="0029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4573"/>
    <w:rPr>
      <w:rFonts w:ascii="Calibri" w:eastAsia="Calibri" w:hAnsi="Calibri" w:cs="Times New Roman"/>
    </w:rPr>
  </w:style>
  <w:style w:type="paragraph" w:customStyle="1" w:styleId="levialpont">
    <w:name w:val="levialpont"/>
    <w:basedOn w:val="Listaszerbekezds"/>
    <w:link w:val="levialpontChar"/>
    <w:qFormat/>
    <w:rsid w:val="00294573"/>
    <w:rPr>
      <w:b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sid w:val="00294573"/>
    <w:rPr>
      <w:rFonts w:ascii="Calibri" w:eastAsia="Calibri" w:hAnsi="Calibri" w:cs="Times New Roman"/>
    </w:rPr>
  </w:style>
  <w:style w:type="character" w:customStyle="1" w:styleId="levialpontChar">
    <w:name w:val="levialpont Char"/>
    <w:basedOn w:val="ListaszerbekezdsChar"/>
    <w:link w:val="levialpont"/>
    <w:rsid w:val="00294573"/>
    <w:rPr>
      <w:b/>
    </w:rPr>
  </w:style>
  <w:style w:type="character" w:customStyle="1" w:styleId="fimagecaption">
    <w:name w:val="f_imagecaption"/>
    <w:basedOn w:val="Bekezdsalapbettpusa"/>
    <w:rsid w:val="00294573"/>
  </w:style>
  <w:style w:type="paragraph" w:styleId="Buborkszveg">
    <w:name w:val="Balloon Text"/>
    <w:basedOn w:val="Norml"/>
    <w:link w:val="BuborkszvegChar"/>
    <w:uiPriority w:val="99"/>
    <w:semiHidden/>
    <w:unhideWhenUsed/>
    <w:rsid w:val="004C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0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760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buranyi</dc:creator>
  <cp:lastModifiedBy>Gara Levente</cp:lastModifiedBy>
  <cp:revision>6</cp:revision>
  <dcterms:created xsi:type="dcterms:W3CDTF">2012-04-14T13:11:00Z</dcterms:created>
  <dcterms:modified xsi:type="dcterms:W3CDTF">2012-04-23T12:21:00Z</dcterms:modified>
</cp:coreProperties>
</file>